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96" w:rsidRDefault="00E00BA8" w:rsidP="006C1C1C">
      <w:pPr>
        <w:ind w:left="720"/>
        <w:jc w:val="center"/>
      </w:pPr>
      <w:r w:rsidRPr="00E00BA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-352425</wp:posOffset>
            </wp:positionV>
            <wp:extent cx="961255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B1D">
        <w:rPr>
          <w:sz w:val="56"/>
          <w:szCs w:val="56"/>
        </w:rPr>
        <w:tab/>
      </w:r>
      <w:r w:rsidR="00DF284C">
        <w:rPr>
          <w:sz w:val="56"/>
          <w:szCs w:val="56"/>
        </w:rPr>
        <w:t>Compte-rendu de réunion du bureau</w:t>
      </w:r>
      <w:r w:rsidR="00A24AC6">
        <w:rPr>
          <w:sz w:val="40"/>
          <w:szCs w:val="40"/>
        </w:rPr>
        <w:t xml:space="preserve">     </w:t>
      </w:r>
      <w:r w:rsidR="00013E33">
        <w:rPr>
          <w:sz w:val="40"/>
          <w:szCs w:val="40"/>
        </w:rPr>
        <w:t>09</w:t>
      </w:r>
      <w:r w:rsidR="001A0812">
        <w:rPr>
          <w:sz w:val="40"/>
          <w:szCs w:val="40"/>
        </w:rPr>
        <w:t xml:space="preserve"> </w:t>
      </w:r>
      <w:r w:rsidR="00013E33">
        <w:rPr>
          <w:sz w:val="40"/>
          <w:szCs w:val="40"/>
        </w:rPr>
        <w:t>Février</w:t>
      </w:r>
      <w:r w:rsidR="00DF284C">
        <w:rPr>
          <w:sz w:val="40"/>
          <w:szCs w:val="40"/>
        </w:rPr>
        <w:t xml:space="preserve"> 20</w:t>
      </w:r>
      <w:r w:rsidR="00EA39FB">
        <w:rPr>
          <w:sz w:val="40"/>
          <w:szCs w:val="40"/>
        </w:rPr>
        <w:t>2</w:t>
      </w:r>
      <w:r w:rsidR="00A83DBF">
        <w:rPr>
          <w:sz w:val="40"/>
          <w:szCs w:val="40"/>
        </w:rPr>
        <w:t>2</w:t>
      </w:r>
    </w:p>
    <w:p w:rsidR="00133189" w:rsidRPr="00D51F42" w:rsidRDefault="00335901" w:rsidP="0085188B">
      <w:p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b/>
          <w:color w:val="000000" w:themeColor="text1"/>
          <w:sz w:val="24"/>
          <w:szCs w:val="28"/>
        </w:rPr>
        <w:t>Présents</w:t>
      </w:r>
      <w:r w:rsidR="00C03881" w:rsidRPr="00D51F42">
        <w:rPr>
          <w:color w:val="000000" w:themeColor="text1"/>
          <w:sz w:val="24"/>
          <w:szCs w:val="28"/>
        </w:rPr>
        <w:t>: </w:t>
      </w:r>
      <w:r w:rsidR="003254B4" w:rsidRPr="00D51F42">
        <w:rPr>
          <w:color w:val="000000" w:themeColor="text1"/>
          <w:sz w:val="24"/>
          <w:szCs w:val="28"/>
        </w:rPr>
        <w:t xml:space="preserve">E </w:t>
      </w:r>
      <w:proofErr w:type="spellStart"/>
      <w:r w:rsidR="003443FB" w:rsidRPr="00D51F42">
        <w:rPr>
          <w:color w:val="000000" w:themeColor="text1"/>
          <w:sz w:val="24"/>
          <w:szCs w:val="28"/>
        </w:rPr>
        <w:t>Reumaux</w:t>
      </w:r>
      <w:proofErr w:type="spellEnd"/>
      <w:r w:rsidR="003443FB" w:rsidRPr="00D51F42">
        <w:rPr>
          <w:color w:val="000000" w:themeColor="text1"/>
          <w:sz w:val="24"/>
          <w:szCs w:val="28"/>
        </w:rPr>
        <w:t xml:space="preserve">, </w:t>
      </w:r>
      <w:r w:rsidR="00DF284C" w:rsidRPr="00D51F42">
        <w:rPr>
          <w:color w:val="000000" w:themeColor="text1"/>
          <w:sz w:val="24"/>
          <w:szCs w:val="28"/>
        </w:rPr>
        <w:t xml:space="preserve"> </w:t>
      </w:r>
      <w:r w:rsidR="00286F09" w:rsidRPr="00D51F42">
        <w:rPr>
          <w:color w:val="000000" w:themeColor="text1"/>
          <w:sz w:val="24"/>
          <w:szCs w:val="28"/>
        </w:rPr>
        <w:t>N Frey</w:t>
      </w:r>
      <w:r w:rsidR="00091D80" w:rsidRPr="00D51F42">
        <w:rPr>
          <w:color w:val="000000" w:themeColor="text1"/>
          <w:sz w:val="24"/>
          <w:szCs w:val="28"/>
        </w:rPr>
        <w:t xml:space="preserve">, C </w:t>
      </w:r>
      <w:proofErr w:type="spellStart"/>
      <w:r w:rsidR="00091D80" w:rsidRPr="00D51F42">
        <w:rPr>
          <w:color w:val="000000" w:themeColor="text1"/>
          <w:sz w:val="24"/>
          <w:szCs w:val="28"/>
        </w:rPr>
        <w:t>Leymarie</w:t>
      </w:r>
      <w:proofErr w:type="spellEnd"/>
      <w:r w:rsidR="001A0812" w:rsidRPr="00D51F42">
        <w:rPr>
          <w:color w:val="000000" w:themeColor="text1"/>
          <w:sz w:val="24"/>
          <w:szCs w:val="28"/>
        </w:rPr>
        <w:t xml:space="preserve">, </w:t>
      </w:r>
      <w:r w:rsidR="00013E33" w:rsidRPr="00D51F42">
        <w:rPr>
          <w:color w:val="000000" w:themeColor="text1"/>
          <w:sz w:val="24"/>
          <w:szCs w:val="28"/>
        </w:rPr>
        <w:t xml:space="preserve">P </w:t>
      </w:r>
      <w:proofErr w:type="gramStart"/>
      <w:r w:rsidR="00013E33" w:rsidRPr="00D51F42">
        <w:rPr>
          <w:color w:val="000000" w:themeColor="text1"/>
          <w:sz w:val="24"/>
          <w:szCs w:val="28"/>
        </w:rPr>
        <w:t>Acquaviva</w:t>
      </w:r>
      <w:r w:rsidR="00E85AF8" w:rsidRPr="00D51F42">
        <w:rPr>
          <w:color w:val="000000" w:themeColor="text1"/>
          <w:sz w:val="24"/>
          <w:szCs w:val="28"/>
        </w:rPr>
        <w:t xml:space="preserve"> </w:t>
      </w:r>
      <w:r w:rsidR="001A0812" w:rsidRPr="00D51F42">
        <w:rPr>
          <w:color w:val="000000" w:themeColor="text1"/>
          <w:sz w:val="24"/>
          <w:szCs w:val="28"/>
        </w:rPr>
        <w:t>,</w:t>
      </w:r>
      <w:proofErr w:type="gramEnd"/>
      <w:r w:rsidR="001A0812" w:rsidRPr="00D51F42">
        <w:rPr>
          <w:color w:val="000000" w:themeColor="text1"/>
          <w:sz w:val="24"/>
          <w:szCs w:val="28"/>
        </w:rPr>
        <w:t xml:space="preserve"> </w:t>
      </w:r>
      <w:r w:rsidR="0085188B" w:rsidRPr="00D51F42">
        <w:rPr>
          <w:color w:val="000000" w:themeColor="text1"/>
          <w:sz w:val="24"/>
          <w:szCs w:val="28"/>
        </w:rPr>
        <w:t xml:space="preserve">JN </w:t>
      </w:r>
      <w:proofErr w:type="spellStart"/>
      <w:r w:rsidR="0085188B" w:rsidRPr="00D51F42">
        <w:rPr>
          <w:color w:val="000000" w:themeColor="text1"/>
          <w:sz w:val="24"/>
          <w:szCs w:val="28"/>
        </w:rPr>
        <w:t>Frayssinet</w:t>
      </w:r>
      <w:proofErr w:type="spellEnd"/>
      <w:r w:rsidR="00E85AF8" w:rsidRPr="00D51F42">
        <w:rPr>
          <w:color w:val="000000" w:themeColor="text1"/>
          <w:sz w:val="24"/>
          <w:szCs w:val="28"/>
        </w:rPr>
        <w:t xml:space="preserve"> , F </w:t>
      </w:r>
      <w:proofErr w:type="spellStart"/>
      <w:r w:rsidR="00E85AF8" w:rsidRPr="00D51F42">
        <w:rPr>
          <w:color w:val="000000" w:themeColor="text1"/>
          <w:sz w:val="24"/>
          <w:szCs w:val="28"/>
        </w:rPr>
        <w:t>Cayla</w:t>
      </w:r>
      <w:proofErr w:type="spellEnd"/>
    </w:p>
    <w:p w:rsidR="00002763" w:rsidRPr="00D51F42" w:rsidRDefault="00013E33" w:rsidP="00002763">
      <w:pPr>
        <w:pStyle w:val="Paragraphedeliste"/>
        <w:spacing w:line="240" w:lineRule="auto"/>
        <w:ind w:left="3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Introduction  par </w:t>
      </w:r>
      <w:r w:rsidR="00F015C6" w:rsidRPr="00D51F4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Emmanuel</w:t>
      </w:r>
      <w:r w:rsidR="005530A8" w:rsidRPr="00D51F4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 :</w:t>
      </w:r>
    </w:p>
    <w:p w:rsidR="005530A8" w:rsidRPr="00D51F42" w:rsidRDefault="005530A8" w:rsidP="00002763">
      <w:pPr>
        <w:pStyle w:val="Paragraphedeliste"/>
        <w:spacing w:line="240" w:lineRule="auto"/>
        <w:ind w:left="3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w:rsidR="00801684" w:rsidRPr="00D51F42" w:rsidRDefault="005530A8" w:rsidP="00801684">
      <w:pPr>
        <w:pStyle w:val="Paragraphedeliste"/>
        <w:spacing w:line="240" w:lineRule="auto"/>
        <w:ind w:left="3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« En </w:t>
      </w:r>
      <w:r w:rsidR="00013E33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raison de l’inscription importante de nouveaux adhérents </w:t>
      </w:r>
      <w:r w:rsidR="00F015C6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qui n’ont pas de moyen de transport des sarments mais </w:t>
      </w:r>
      <w:r w:rsidR="00013E33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que l’on aimerait bien fidéliser, de l’absence plus fréquente des anciens et de leurs remorques de tran</w:t>
      </w:r>
      <w:r w:rsidR="00F015C6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sport je suis parfois amené à appeler des adhérents pour leur demander de venir assurer les convoyages et cela en devient gênant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="004E4695" w:rsidRPr="00D51F42">
        <w:rPr>
          <w:rFonts w:ascii="Arial" w:hAnsi="Arial" w:cs="Arial"/>
          <w:color w:val="000000" w:themeColor="text1"/>
          <w:sz w:val="23"/>
          <w:szCs w:val="23"/>
        </w:rPr>
        <w:t>en particulier en cette période de hausse des coûts des carburants 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»</w:t>
      </w:r>
      <w:r w:rsidR="00801684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4169D5" w:rsidRPr="00D51F42" w:rsidRDefault="00801684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</w:p>
    <w:p w:rsidR="007C5D19" w:rsidRPr="00D51F42" w:rsidRDefault="004169D5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La réunion s’est poursuivie par des échanges autour du devenir de l’association et de la définition d’un « projet ».qui sera à matérialiser sous forme de charte ou inscrit dans le futur </w:t>
      </w:r>
      <w:r w:rsidR="00F71AE0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règlement intérieur ou sous une autre forme à définir.</w:t>
      </w:r>
    </w:p>
    <w:p w:rsidR="005530A8" w:rsidRPr="00D51F42" w:rsidRDefault="005530A8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Cette année semble charnière. Dans le passé, nous nous adaptions aux évolutions des circonstances avec une certaine facilité. Cela devient plus compliqué</w:t>
      </w:r>
      <w:r w:rsidR="007959D0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en 2022</w:t>
      </w:r>
    </w:p>
    <w:p w:rsidR="004E4695" w:rsidRPr="00D51F42" w:rsidRDefault="007C5D19" w:rsidP="00AA3C28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Emmanuel proposer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un questionnaire 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global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à compléter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/ valider par le bureau qui sera ensui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te adressé à tous les adhérents.</w:t>
      </w:r>
      <w:r w:rsidR="004E4695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E4695" w:rsidRPr="00D51F42">
        <w:rPr>
          <w:rFonts w:ascii="Arial" w:hAnsi="Arial" w:cs="Arial"/>
          <w:color w:val="000000" w:themeColor="text1"/>
          <w:sz w:val="23"/>
          <w:szCs w:val="23"/>
        </w:rPr>
        <w:t>Ce sera l'objectif de la prochaine réunion du bureau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F71AE0" w:rsidRPr="00D51F42" w:rsidRDefault="00801684" w:rsidP="00AA3C28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Ce questionnaire abordera des questions pratiques  (trop/pas assez de jours de fagotage, heures du début, éloignement, convivialité, points forts/faibles, transport </w:t>
      </w:r>
      <w:proofErr w:type="spellStart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etc</w:t>
      </w:r>
      <w:proofErr w:type="spellEnd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…), mais aussi permettra de créer le « projet » de notre association. En effet si </w:t>
      </w:r>
      <w:r w:rsidR="005530A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la phrase dans le premier chapitre (O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bjet</w:t>
      </w:r>
      <w:r w:rsidR="005530A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)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de</w:t>
      </w:r>
      <w:r w:rsidR="005530A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s statuts de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l’asso</w:t>
      </w:r>
      <w:r w:rsidR="005530A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ciation est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clair</w:t>
      </w:r>
      <w:r w:rsidR="00F71AE0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e, elle doit être complétée.</w:t>
      </w:r>
    </w:p>
    <w:p w:rsidR="00801684" w:rsidRPr="00D51F42" w:rsidRDefault="00F71AE0" w:rsidP="00AA3C28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5530A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  <w:r w:rsidR="00801684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AA3C28" w:rsidRPr="00D51F42" w:rsidRDefault="00F71AE0" w:rsidP="00AA3C28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Sarments issus de château</w:t>
      </w:r>
      <w:r w:rsidR="004E4695" w:rsidRPr="00D51F4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x</w:t>
      </w:r>
      <w:r w:rsidRPr="00D51F4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qui font de vin « bio »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:</w:t>
      </w:r>
    </w:p>
    <w:p w:rsidR="0083016B" w:rsidRPr="00D51F42" w:rsidRDefault="00F71AE0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Comme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la raison première de cette réunion  était relative à l’origine des sarments (issus de vignes cultivées en bio ou non), cette question a fait l’objet d’échanges fournis</w:t>
      </w:r>
      <w:r w:rsidR="004E4695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4E4695" w:rsidRPr="00D51F42" w:rsidRDefault="004E4695" w:rsidP="004E4695">
      <w:pPr>
        <w:pStyle w:val="Paragraphedeliste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</w:rPr>
        <w:t>Il y a eu unanimité sur le fait qu'on s'interdisait de dire à nos clients que nos sarments étaient issus de châteaux référencés « bio », s'ils ne l'étaient pas.</w:t>
      </w:r>
    </w:p>
    <w:p w:rsidR="00F71AE0" w:rsidRPr="00D51F42" w:rsidRDefault="0083016B" w:rsidP="00D51F42">
      <w:pPr>
        <w:pStyle w:val="Paragraphedeliste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Il est bien  clair qu’il ne s’agit pas de nos convictions ou doutes personnels sur les aspects sanitaires des  grillades avec du « bio </w:t>
      </w:r>
      <w:r w:rsidR="00F71AE0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ou pas bio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» mais de l’image de notre association caritative. </w:t>
      </w:r>
      <w:r w:rsidR="0017797C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Le message </w:t>
      </w:r>
      <w:r w:rsidR="00F71AE0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que l’on doit tenir </w:t>
      </w:r>
      <w:r w:rsid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à nos clients doit être celui que</w:t>
      </w:r>
      <w:r w:rsidR="00F71AE0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l’association</w:t>
      </w:r>
      <w:r w:rsid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D51F42" w:rsidRPr="00D51F42">
        <w:rPr>
          <w:rFonts w:ascii="Arial" w:hAnsi="Arial" w:cs="Arial"/>
          <w:color w:val="000000" w:themeColor="text1"/>
          <w:sz w:val="23"/>
          <w:szCs w:val="23"/>
        </w:rPr>
        <w:t>a démocratiquement décidé de tenir, et pas le nôtre personnellement.</w:t>
      </w:r>
    </w:p>
    <w:p w:rsidR="0083016B" w:rsidRPr="00D51F42" w:rsidRDefault="0083016B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Il est possible que des adhérents de l’année pensaient en arrivant que nous « fagot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ons du Bio » ; En tout cas c’était l’opinion qu’avait les membres du bureau les plus récents de notre association.</w:t>
      </w:r>
    </w:p>
    <w:p w:rsidR="0083016B" w:rsidRPr="00D51F42" w:rsidRDefault="0083016B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D’un autre </w:t>
      </w:r>
      <w:proofErr w:type="spellStart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coté</w:t>
      </w:r>
      <w:proofErr w:type="spellEnd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depuis 2 ans au moins, sont 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très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rares les clients qui nous interrogent sur la provenance des sarments (Bio ou pas Bio). Soit qu’ils s’en fichent soit  qu’ils pensent que c’est du « Bio » pu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isque nous en faisions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la publicité dans le bon coin ou ailleurs.</w:t>
      </w:r>
    </w:p>
    <w:p w:rsidR="0083016B" w:rsidRPr="00D51F42" w:rsidRDefault="0083016B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4169D5" w:rsidRPr="00D51F42" w:rsidRDefault="004169D5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Dans les CR des AG 2018, 2019 il est bien mentionné que l’objectif de l’association était de tendre vers le 100% « bio »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. Mais </w:t>
      </w:r>
      <w:r w:rsidR="00801684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« en </w:t>
      </w:r>
      <w:r w:rsidR="00AA3C2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face</w:t>
      </w:r>
      <w:r w:rsidR="00801684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»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les arguments que proposait  </w:t>
      </w:r>
      <w:proofErr w:type="spellStart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Picque</w:t>
      </w:r>
      <w:proofErr w:type="spellEnd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Caillou</w:t>
      </w:r>
      <w:r w:rsidR="00801684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="0083016B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le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rendait </w:t>
      </w:r>
      <w:r w:rsidR="0083016B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difficile à atteindre. C’est après que PC nous ait lâché que nous aurions dû prendre </w:t>
      </w:r>
      <w:r w:rsidR="007C5D19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cette direction. Néanmoins cette erreur peut être réparée dans la mesure </w:t>
      </w:r>
      <w:proofErr w:type="gramStart"/>
      <w:r w:rsidR="007C5D19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ou</w:t>
      </w:r>
      <w:proofErr w:type="gramEnd"/>
      <w:r w:rsidR="007C5D19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le bureau et les adhérents le souhaitent. </w:t>
      </w:r>
    </w:p>
    <w:p w:rsidR="007C5D19" w:rsidRPr="00D51F42" w:rsidRDefault="007C5D19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Pour connaitre la réponse, le questionnaire en PJ (3 questions)  est adres</w:t>
      </w:r>
      <w:r w:rsidR="00801684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sé à tous les membres du bureau.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Merci de le retourner renseigné à Emmanuel </w:t>
      </w:r>
      <w:r w:rsidR="0085188B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avant le 4 mars </w:t>
      </w:r>
    </w:p>
    <w:p w:rsidR="00801684" w:rsidRPr="00D51F42" w:rsidRDefault="00801684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801684" w:rsidRPr="00D51F42" w:rsidRDefault="00801684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Autres points évoqués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:</w:t>
      </w:r>
    </w:p>
    <w:p w:rsidR="005530A8" w:rsidRPr="00D51F42" w:rsidRDefault="005530A8" w:rsidP="00D51F42">
      <w:pPr>
        <w:pStyle w:val="Paragraphedeliste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Ventes à des revendeurs: une vente de 100 fagots a été réali</w:t>
      </w:r>
      <w:r w:rsidR="004E4695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sée à un revendeur. . Est-ce un problème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?</w:t>
      </w:r>
      <w:r w:rsidR="00D51F42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D51F42" w:rsidRPr="00D51F42">
        <w:rPr>
          <w:rFonts w:ascii="Arial" w:hAnsi="Arial" w:cs="Arial"/>
          <w:color w:val="000000" w:themeColor="text1"/>
          <w:sz w:val="23"/>
          <w:szCs w:val="23"/>
        </w:rPr>
        <w:t>Doit-on se l'interdire ? Si non, à quelles conditions restrictives ?</w:t>
      </w:r>
      <w:r w:rsidR="00D51F42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6C21BD" w:rsidRPr="00D51F42" w:rsidRDefault="006C21BD" w:rsidP="005530A8">
      <w:pPr>
        <w:pStyle w:val="Paragraphedeliste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Participation des sarments solidaires à la fête de SMEJ : réponse positive. En attendant + d’info</w:t>
      </w:r>
    </w:p>
    <w:p w:rsidR="008469DF" w:rsidRPr="00D51F42" w:rsidRDefault="008469DF" w:rsidP="005530A8">
      <w:pPr>
        <w:pStyle w:val="Paragraphedeliste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Mettre en place un défraiement des principaux contributeurs </w:t>
      </w:r>
      <w:r w:rsidR="00D51F42" w:rsidRPr="00D51F42">
        <w:rPr>
          <w:rFonts w:ascii="Arial" w:hAnsi="Arial" w:cs="Arial"/>
          <w:color w:val="000000" w:themeColor="text1"/>
          <w:sz w:val="23"/>
          <w:szCs w:val="23"/>
        </w:rPr>
        <w:t>(en matière de moyens de transport – re</w:t>
      </w:r>
      <w:r w:rsidR="00D51F42" w:rsidRPr="00D51F42">
        <w:rPr>
          <w:rFonts w:ascii="Arial" w:hAnsi="Arial" w:cs="Arial"/>
          <w:color w:val="000000" w:themeColor="text1"/>
          <w:sz w:val="23"/>
          <w:szCs w:val="23"/>
        </w:rPr>
        <w:t>morques, véhicules tracteurs)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? Comment ? Risques ? </w:t>
      </w:r>
    </w:p>
    <w:p w:rsidR="005530A8" w:rsidRPr="00D51F42" w:rsidRDefault="005530A8" w:rsidP="005530A8">
      <w:pPr>
        <w:pStyle w:val="Paragraphedeliste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Quels sont les châteaux </w:t>
      </w:r>
      <w:proofErr w:type="gramStart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bio</w:t>
      </w:r>
      <w:proofErr w:type="gramEnd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en 2022, dans un rayon gé</w:t>
      </w:r>
      <w:r w:rsidR="004E4695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ographique de </w:t>
      </w:r>
      <w:r w:rsidR="004F372A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20/22</w:t>
      </w:r>
      <w:r w:rsidR="004E4695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km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 : </w:t>
      </w:r>
      <w:proofErr w:type="spellStart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Francois</w:t>
      </w:r>
      <w:proofErr w:type="spellEnd"/>
    </w:p>
    <w:p w:rsidR="00801684" w:rsidRPr="00D51F42" w:rsidRDefault="0085188B" w:rsidP="0085188B">
      <w:pPr>
        <w:pStyle w:val="Paragraphedeliste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Réservation d’une grande remorque ou plateau </w:t>
      </w:r>
      <w:r w:rsidR="005530A8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de la mairie :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toujours possible ? Conditions ? : </w:t>
      </w:r>
      <w:proofErr w:type="spellStart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Francois</w:t>
      </w:r>
      <w:proofErr w:type="spellEnd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C30485" w:rsidRPr="00D51F42" w:rsidRDefault="0085188B" w:rsidP="0085188B">
      <w:pPr>
        <w:pStyle w:val="Paragraphedeliste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lastRenderedPageBreak/>
        <w:t>27 mars</w:t>
      </w:r>
      <w:r w:rsid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2022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: fagotage perso avec les familles, repas champêtre, visite du chai de </w:t>
      </w:r>
      <w:proofErr w:type="spellStart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Meyre</w:t>
      </w:r>
      <w:proofErr w:type="spellEnd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jeux etc…</w:t>
      </w:r>
    </w:p>
    <w:p w:rsidR="004F372A" w:rsidRPr="00D51F42" w:rsidRDefault="004F372A" w:rsidP="0085188B">
      <w:pPr>
        <w:pStyle w:val="Paragraphedeliste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Parcelles encore disponibles</w:t>
      </w:r>
      <w:r w:rsidR="00BD68B1"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2022 </w:t>
      </w:r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pour fagotage à </w:t>
      </w:r>
      <w:proofErr w:type="spellStart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Meyre</w:t>
      </w:r>
      <w:proofErr w:type="spellEnd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 : Emmanuel / </w:t>
      </w:r>
      <w:proofErr w:type="spellStart"/>
      <w:r w:rsidRP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Francois</w:t>
      </w:r>
      <w:proofErr w:type="spellEnd"/>
      <w:r w:rsidR="00D51F4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(mardi 15/0</w:t>
      </w:r>
      <w:r w:rsidR="00E243C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2)</w:t>
      </w:r>
      <w:bookmarkStart w:id="0" w:name="_GoBack"/>
      <w:bookmarkEnd w:id="0"/>
    </w:p>
    <w:p w:rsidR="00D35242" w:rsidRPr="001A0812" w:rsidRDefault="00D35242" w:rsidP="00D35242">
      <w:pPr>
        <w:spacing w:line="240" w:lineRule="auto"/>
        <w:rPr>
          <w:bCs/>
          <w:sz w:val="24"/>
          <w:szCs w:val="28"/>
        </w:rPr>
      </w:pPr>
    </w:p>
    <w:p w:rsidR="004903EB" w:rsidRPr="004903EB" w:rsidRDefault="00D35242" w:rsidP="004903EB">
      <w:pPr>
        <w:spacing w:line="240" w:lineRule="auto"/>
        <w:rPr>
          <w:bCs/>
          <w:sz w:val="24"/>
          <w:szCs w:val="28"/>
        </w:rPr>
      </w:pPr>
      <w:r w:rsidRPr="001A0812">
        <w:rPr>
          <w:bCs/>
          <w:color w:val="FF0000"/>
          <w:sz w:val="24"/>
          <w:szCs w:val="28"/>
        </w:rPr>
        <w:t xml:space="preserve">PROCHAINE REUNION : </w:t>
      </w:r>
      <w:r w:rsidR="00E46DE6">
        <w:rPr>
          <w:bCs/>
          <w:color w:val="FF0000"/>
          <w:sz w:val="24"/>
          <w:szCs w:val="28"/>
        </w:rPr>
        <w:t>vendredi 11 mars 2022 à 9h30 à Simone Veil</w:t>
      </w:r>
    </w:p>
    <w:sectPr w:rsidR="004903EB" w:rsidRPr="004903EB" w:rsidSect="006C1C1C">
      <w:pgSz w:w="11906" w:h="16838" w:code="9"/>
      <w:pgMar w:top="454" w:right="680" w:bottom="397" w:left="6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291"/>
    <w:multiLevelType w:val="hybridMultilevel"/>
    <w:tmpl w:val="1C86BA60"/>
    <w:lvl w:ilvl="0" w:tplc="40F8DC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042D5"/>
    <w:multiLevelType w:val="multilevel"/>
    <w:tmpl w:val="76B8D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351D43"/>
    <w:multiLevelType w:val="hybridMultilevel"/>
    <w:tmpl w:val="7A50E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B0"/>
    <w:multiLevelType w:val="hybridMultilevel"/>
    <w:tmpl w:val="5EC29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67FF"/>
    <w:multiLevelType w:val="hybridMultilevel"/>
    <w:tmpl w:val="74A0B182"/>
    <w:lvl w:ilvl="0" w:tplc="54E688F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40F8DCF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2" w:tplc="04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85907C6C">
      <w:start w:val="5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86D88"/>
    <w:multiLevelType w:val="hybridMultilevel"/>
    <w:tmpl w:val="94A64F20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18F6C4D"/>
    <w:multiLevelType w:val="hybridMultilevel"/>
    <w:tmpl w:val="0A501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A4B76"/>
    <w:multiLevelType w:val="hybridMultilevel"/>
    <w:tmpl w:val="6C6C05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E7D6F"/>
    <w:multiLevelType w:val="multilevel"/>
    <w:tmpl w:val="C92C406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0024899"/>
    <w:multiLevelType w:val="hybridMultilevel"/>
    <w:tmpl w:val="C340EE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07B8A"/>
    <w:multiLevelType w:val="hybridMultilevel"/>
    <w:tmpl w:val="7946ED0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CA6629"/>
    <w:multiLevelType w:val="hybridMultilevel"/>
    <w:tmpl w:val="00C4C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47B4E"/>
    <w:multiLevelType w:val="multilevel"/>
    <w:tmpl w:val="49FEF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701B8B"/>
    <w:multiLevelType w:val="multilevel"/>
    <w:tmpl w:val="10CE305C"/>
    <w:lvl w:ilvl="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8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10" w:hanging="360"/>
      </w:pPr>
      <w:rPr>
        <w:rFonts w:hint="default"/>
      </w:rPr>
    </w:lvl>
  </w:abstractNum>
  <w:abstractNum w:abstractNumId="14" w15:restartNumberingAfterBreak="0">
    <w:nsid w:val="4D30704B"/>
    <w:multiLevelType w:val="hybridMultilevel"/>
    <w:tmpl w:val="81588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E6665"/>
    <w:multiLevelType w:val="hybridMultilevel"/>
    <w:tmpl w:val="E21C0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E1D8C"/>
    <w:multiLevelType w:val="hybridMultilevel"/>
    <w:tmpl w:val="35D4540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5043942"/>
    <w:multiLevelType w:val="hybridMultilevel"/>
    <w:tmpl w:val="97C2944E"/>
    <w:lvl w:ilvl="0" w:tplc="40F8D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589466AC"/>
    <w:multiLevelType w:val="hybridMultilevel"/>
    <w:tmpl w:val="2E82BA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757B8"/>
    <w:multiLevelType w:val="hybridMultilevel"/>
    <w:tmpl w:val="E542CDF4"/>
    <w:lvl w:ilvl="0" w:tplc="28E8C8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1518B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4742F9"/>
    <w:multiLevelType w:val="hybridMultilevel"/>
    <w:tmpl w:val="06506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B4937"/>
    <w:multiLevelType w:val="hybridMultilevel"/>
    <w:tmpl w:val="2BA270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801493"/>
    <w:multiLevelType w:val="hybridMultilevel"/>
    <w:tmpl w:val="DDF6BD90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CA702C5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2ED480C"/>
    <w:multiLevelType w:val="hybridMultilevel"/>
    <w:tmpl w:val="68BE9B74"/>
    <w:lvl w:ilvl="0" w:tplc="40F8D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743E4E17"/>
    <w:multiLevelType w:val="hybridMultilevel"/>
    <w:tmpl w:val="BFD28EC6"/>
    <w:lvl w:ilvl="0" w:tplc="02FE057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616D2"/>
    <w:multiLevelType w:val="hybridMultilevel"/>
    <w:tmpl w:val="7556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2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7"/>
  </w:num>
  <w:num w:numId="10">
    <w:abstractNumId w:val="22"/>
  </w:num>
  <w:num w:numId="11">
    <w:abstractNumId w:val="11"/>
  </w:num>
  <w:num w:numId="12">
    <w:abstractNumId w:val="15"/>
  </w:num>
  <w:num w:numId="13">
    <w:abstractNumId w:val="21"/>
  </w:num>
  <w:num w:numId="14">
    <w:abstractNumId w:val="10"/>
  </w:num>
  <w:num w:numId="15">
    <w:abstractNumId w:val="14"/>
  </w:num>
  <w:num w:numId="16">
    <w:abstractNumId w:val="4"/>
  </w:num>
  <w:num w:numId="17">
    <w:abstractNumId w:val="16"/>
  </w:num>
  <w:num w:numId="18">
    <w:abstractNumId w:val="23"/>
  </w:num>
  <w:num w:numId="19">
    <w:abstractNumId w:val="9"/>
  </w:num>
  <w:num w:numId="20">
    <w:abstractNumId w:val="18"/>
  </w:num>
  <w:num w:numId="21">
    <w:abstractNumId w:val="7"/>
  </w:num>
  <w:num w:numId="22">
    <w:abstractNumId w:val="5"/>
  </w:num>
  <w:num w:numId="23">
    <w:abstractNumId w:val="2"/>
  </w:num>
  <w:num w:numId="24">
    <w:abstractNumId w:val="0"/>
  </w:num>
  <w:num w:numId="25">
    <w:abstractNumId w:val="17"/>
  </w:num>
  <w:num w:numId="26">
    <w:abstractNumId w:val="25"/>
  </w:num>
  <w:num w:numId="27">
    <w:abstractNumId w:val="6"/>
  </w:num>
  <w:num w:numId="28">
    <w:abstractNumId w:val="8"/>
  </w:num>
  <w:num w:numId="29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6"/>
    <w:rsid w:val="00000946"/>
    <w:rsid w:val="00000DA7"/>
    <w:rsid w:val="00002763"/>
    <w:rsid w:val="000039B6"/>
    <w:rsid w:val="00013E33"/>
    <w:rsid w:val="00033619"/>
    <w:rsid w:val="000429BE"/>
    <w:rsid w:val="00046F7F"/>
    <w:rsid w:val="00060AF5"/>
    <w:rsid w:val="000705E8"/>
    <w:rsid w:val="00091D80"/>
    <w:rsid w:val="00096B9E"/>
    <w:rsid w:val="00097D86"/>
    <w:rsid w:val="000A6D18"/>
    <w:rsid w:val="000B3366"/>
    <w:rsid w:val="000B6943"/>
    <w:rsid w:val="000C1B14"/>
    <w:rsid w:val="00133189"/>
    <w:rsid w:val="00153FDF"/>
    <w:rsid w:val="00154C0D"/>
    <w:rsid w:val="0017797C"/>
    <w:rsid w:val="001813A0"/>
    <w:rsid w:val="001903DD"/>
    <w:rsid w:val="001911E5"/>
    <w:rsid w:val="00193B0B"/>
    <w:rsid w:val="001A0812"/>
    <w:rsid w:val="001D3FE6"/>
    <w:rsid w:val="001D70ED"/>
    <w:rsid w:val="001E1D20"/>
    <w:rsid w:val="001E30E3"/>
    <w:rsid w:val="001F734C"/>
    <w:rsid w:val="0020077E"/>
    <w:rsid w:val="002144EB"/>
    <w:rsid w:val="0022399D"/>
    <w:rsid w:val="002320DF"/>
    <w:rsid w:val="00237B0B"/>
    <w:rsid w:val="00241A50"/>
    <w:rsid w:val="00241F99"/>
    <w:rsid w:val="00252B1D"/>
    <w:rsid w:val="00263CDB"/>
    <w:rsid w:val="002729D9"/>
    <w:rsid w:val="00273ECF"/>
    <w:rsid w:val="00283ED1"/>
    <w:rsid w:val="00286F09"/>
    <w:rsid w:val="002A49A2"/>
    <w:rsid w:val="002B0656"/>
    <w:rsid w:val="002E18AF"/>
    <w:rsid w:val="002F2D16"/>
    <w:rsid w:val="002F3460"/>
    <w:rsid w:val="002F5F22"/>
    <w:rsid w:val="003254B4"/>
    <w:rsid w:val="00335901"/>
    <w:rsid w:val="003443FB"/>
    <w:rsid w:val="0034609F"/>
    <w:rsid w:val="003A0DAA"/>
    <w:rsid w:val="003A3420"/>
    <w:rsid w:val="003E069B"/>
    <w:rsid w:val="004029BC"/>
    <w:rsid w:val="00413A36"/>
    <w:rsid w:val="00414D23"/>
    <w:rsid w:val="004169D5"/>
    <w:rsid w:val="0043718F"/>
    <w:rsid w:val="0044469E"/>
    <w:rsid w:val="00447721"/>
    <w:rsid w:val="00457D5C"/>
    <w:rsid w:val="004661B9"/>
    <w:rsid w:val="0047249A"/>
    <w:rsid w:val="004903EB"/>
    <w:rsid w:val="004A1207"/>
    <w:rsid w:val="004D2B9F"/>
    <w:rsid w:val="004E4695"/>
    <w:rsid w:val="004F372A"/>
    <w:rsid w:val="00503511"/>
    <w:rsid w:val="005530A8"/>
    <w:rsid w:val="005859A4"/>
    <w:rsid w:val="005923CD"/>
    <w:rsid w:val="005E107C"/>
    <w:rsid w:val="005F2F5A"/>
    <w:rsid w:val="0060607E"/>
    <w:rsid w:val="00606E14"/>
    <w:rsid w:val="00620304"/>
    <w:rsid w:val="00656DBA"/>
    <w:rsid w:val="006644E4"/>
    <w:rsid w:val="00667E75"/>
    <w:rsid w:val="00681615"/>
    <w:rsid w:val="0069260C"/>
    <w:rsid w:val="006B7E86"/>
    <w:rsid w:val="006C1C1C"/>
    <w:rsid w:val="006C21BD"/>
    <w:rsid w:val="006E0696"/>
    <w:rsid w:val="006F719B"/>
    <w:rsid w:val="007923D1"/>
    <w:rsid w:val="007959D0"/>
    <w:rsid w:val="00797979"/>
    <w:rsid w:val="007B0FBB"/>
    <w:rsid w:val="007B42BD"/>
    <w:rsid w:val="007C5D19"/>
    <w:rsid w:val="007E1819"/>
    <w:rsid w:val="00801684"/>
    <w:rsid w:val="0083016B"/>
    <w:rsid w:val="008358B3"/>
    <w:rsid w:val="008469DF"/>
    <w:rsid w:val="00847447"/>
    <w:rsid w:val="0085188B"/>
    <w:rsid w:val="008700C6"/>
    <w:rsid w:val="0087040F"/>
    <w:rsid w:val="00877A05"/>
    <w:rsid w:val="00892B82"/>
    <w:rsid w:val="008A1852"/>
    <w:rsid w:val="008A33E2"/>
    <w:rsid w:val="008B7404"/>
    <w:rsid w:val="008D0F17"/>
    <w:rsid w:val="008D691A"/>
    <w:rsid w:val="00980241"/>
    <w:rsid w:val="00986A47"/>
    <w:rsid w:val="00993E42"/>
    <w:rsid w:val="009B2F92"/>
    <w:rsid w:val="00A03302"/>
    <w:rsid w:val="00A1757F"/>
    <w:rsid w:val="00A24AC6"/>
    <w:rsid w:val="00A3344F"/>
    <w:rsid w:val="00A40979"/>
    <w:rsid w:val="00A41C08"/>
    <w:rsid w:val="00A54EDD"/>
    <w:rsid w:val="00A55AA6"/>
    <w:rsid w:val="00A7620D"/>
    <w:rsid w:val="00A83DBF"/>
    <w:rsid w:val="00A85BEF"/>
    <w:rsid w:val="00A87561"/>
    <w:rsid w:val="00AA3C28"/>
    <w:rsid w:val="00AB25A8"/>
    <w:rsid w:val="00AB684D"/>
    <w:rsid w:val="00AD6098"/>
    <w:rsid w:val="00AE01EE"/>
    <w:rsid w:val="00AE6F57"/>
    <w:rsid w:val="00B02348"/>
    <w:rsid w:val="00B06CC2"/>
    <w:rsid w:val="00B204CE"/>
    <w:rsid w:val="00B33E07"/>
    <w:rsid w:val="00B4390B"/>
    <w:rsid w:val="00B469E1"/>
    <w:rsid w:val="00B661C8"/>
    <w:rsid w:val="00B714D8"/>
    <w:rsid w:val="00B752B8"/>
    <w:rsid w:val="00BD0753"/>
    <w:rsid w:val="00BD68B1"/>
    <w:rsid w:val="00C03881"/>
    <w:rsid w:val="00C11D86"/>
    <w:rsid w:val="00C12BFC"/>
    <w:rsid w:val="00C21901"/>
    <w:rsid w:val="00C23925"/>
    <w:rsid w:val="00C30485"/>
    <w:rsid w:val="00C4210A"/>
    <w:rsid w:val="00C461AF"/>
    <w:rsid w:val="00C75408"/>
    <w:rsid w:val="00C92F8F"/>
    <w:rsid w:val="00CB025F"/>
    <w:rsid w:val="00CD1E52"/>
    <w:rsid w:val="00D16D90"/>
    <w:rsid w:val="00D25A44"/>
    <w:rsid w:val="00D35242"/>
    <w:rsid w:val="00D51F42"/>
    <w:rsid w:val="00D52C25"/>
    <w:rsid w:val="00D52C6F"/>
    <w:rsid w:val="00D61F17"/>
    <w:rsid w:val="00D84AB7"/>
    <w:rsid w:val="00DE0140"/>
    <w:rsid w:val="00DF284C"/>
    <w:rsid w:val="00E00BA8"/>
    <w:rsid w:val="00E20CEB"/>
    <w:rsid w:val="00E243C4"/>
    <w:rsid w:val="00E26868"/>
    <w:rsid w:val="00E46DE6"/>
    <w:rsid w:val="00E51982"/>
    <w:rsid w:val="00E53C09"/>
    <w:rsid w:val="00E64764"/>
    <w:rsid w:val="00E7670A"/>
    <w:rsid w:val="00E77ACE"/>
    <w:rsid w:val="00E8043B"/>
    <w:rsid w:val="00E83154"/>
    <w:rsid w:val="00E85AF8"/>
    <w:rsid w:val="00EA39FB"/>
    <w:rsid w:val="00EB7582"/>
    <w:rsid w:val="00ED40A2"/>
    <w:rsid w:val="00ED751C"/>
    <w:rsid w:val="00EE2476"/>
    <w:rsid w:val="00EF6B50"/>
    <w:rsid w:val="00F00596"/>
    <w:rsid w:val="00F015C6"/>
    <w:rsid w:val="00F26782"/>
    <w:rsid w:val="00F44B0E"/>
    <w:rsid w:val="00F607F5"/>
    <w:rsid w:val="00F71AE0"/>
    <w:rsid w:val="00F84359"/>
    <w:rsid w:val="00F91867"/>
    <w:rsid w:val="00FB425E"/>
    <w:rsid w:val="00FB54A7"/>
    <w:rsid w:val="00FC6455"/>
    <w:rsid w:val="00FD69B2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BDAD-BDF6-45FF-A32C-419B51D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48"/>
  </w:style>
  <w:style w:type="paragraph" w:styleId="Titre1">
    <w:name w:val="heading 1"/>
    <w:basedOn w:val="Normal"/>
    <w:next w:val="Normal"/>
    <w:uiPriority w:val="9"/>
    <w:qFormat/>
    <w:rsid w:val="00B023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23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23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23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234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23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023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B0234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B023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qFormat/>
    <w:rsid w:val="002A4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210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A6D18"/>
    <w:pPr>
      <w:spacing w:after="0" w:line="240" w:lineRule="auto"/>
    </w:pPr>
  </w:style>
  <w:style w:type="numbering" w:customStyle="1" w:styleId="WWNum27">
    <w:name w:val="WWNum27"/>
    <w:basedOn w:val="Aucuneliste"/>
    <w:rsid w:val="00D51F4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AA76-F819-494A-A2CC-7AEF917F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cricri</dc:creator>
  <cp:lastModifiedBy>Utilisateur</cp:lastModifiedBy>
  <cp:revision>10</cp:revision>
  <dcterms:created xsi:type="dcterms:W3CDTF">2022-02-11T13:46:00Z</dcterms:created>
  <dcterms:modified xsi:type="dcterms:W3CDTF">2022-02-11T21:06:00Z</dcterms:modified>
</cp:coreProperties>
</file>